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354" w:rsidRDefault="003A3FAA">
      <w:pPr>
        <w:spacing w:after="138" w:line="259" w:lineRule="auto"/>
        <w:ind w:left="634" w:right="0" w:firstLine="0"/>
        <w:jc w:val="center"/>
      </w:pPr>
      <w:r>
        <w:rPr>
          <w:b/>
          <w:color w:val="FF0000"/>
          <w:sz w:val="28"/>
        </w:rPr>
        <w:t xml:space="preserve"> </w:t>
      </w:r>
    </w:p>
    <w:p w:rsidR="00C83354" w:rsidRPr="003A3FAA" w:rsidRDefault="003A3FAA" w:rsidP="00E52865">
      <w:pPr>
        <w:pStyle w:val="1"/>
        <w:spacing w:after="169"/>
        <w:ind w:left="142" w:firstLine="0"/>
        <w:jc w:val="center"/>
        <w:rPr>
          <w:color w:val="auto"/>
        </w:rPr>
      </w:pPr>
      <w:r w:rsidRPr="003A3FAA">
        <w:rPr>
          <w:color w:val="auto"/>
        </w:rPr>
        <w:t>ПЕРЕЧЕНЬ ИНДИВИДУАЛЬНЫХ УЧЕБНЫХ ДОСТИЖЕНИЙ ОБУЧАЮЩИХСЯ, КОТО</w:t>
      </w:r>
      <w:bookmarkStart w:id="0" w:name="_GoBack"/>
      <w:bookmarkEnd w:id="0"/>
      <w:r w:rsidRPr="003A3FAA">
        <w:rPr>
          <w:color w:val="auto"/>
        </w:rPr>
        <w:t>РЫЕ УЧИТЫВАЮТСЯ ПРИ ПРОВЕДЕНИИ ИНДИВИДУАЛЬНОГО ОТБОРА</w:t>
      </w:r>
    </w:p>
    <w:p w:rsidR="00C83354" w:rsidRPr="004B4BD2" w:rsidRDefault="003A3FAA">
      <w:pPr>
        <w:ind w:left="0" w:right="0" w:firstLine="0"/>
        <w:rPr>
          <w:sz w:val="28"/>
          <w:szCs w:val="28"/>
        </w:rPr>
      </w:pPr>
      <w:r w:rsidRPr="004B4BD2">
        <w:rPr>
          <w:sz w:val="28"/>
          <w:szCs w:val="28"/>
        </w:rPr>
        <w:t xml:space="preserve"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победители и призеры олимпиад по учебным предметам, либо предметам профильного обучения, проживающие на территории, закрепленной за Школой;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Школой;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4B4BD2">
        <w:rPr>
          <w:sz w:val="28"/>
          <w:szCs w:val="28"/>
        </w:rPr>
        <w:t>ым</w:t>
      </w:r>
      <w:proofErr w:type="spellEnd"/>
      <w:r w:rsidRPr="004B4BD2">
        <w:rPr>
          <w:sz w:val="28"/>
          <w:szCs w:val="28"/>
        </w:rPr>
        <w:t>)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 </w:t>
      </w:r>
    </w:p>
    <w:p w:rsidR="00C83354" w:rsidRPr="004B4BD2" w:rsidRDefault="003A3FAA">
      <w:pPr>
        <w:spacing w:after="91"/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обучающиеся, принимаемые в Школу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 </w:t>
      </w:r>
    </w:p>
    <w:p w:rsidR="00C83354" w:rsidRPr="004B4BD2" w:rsidRDefault="003A3FAA">
      <w:pPr>
        <w:ind w:left="0" w:right="0" w:firstLine="567"/>
        <w:rPr>
          <w:sz w:val="28"/>
          <w:szCs w:val="28"/>
        </w:rPr>
      </w:pPr>
      <w:r w:rsidRPr="004B4BD2">
        <w:rPr>
          <w:sz w:val="28"/>
          <w:szCs w:val="28"/>
        </w:rPr>
        <w:t xml:space="preserve">При равном количестве баллов в рейтинге обучающихся преимущественным правом при приеме (переводе) в Школу пользуются следующие категории обучающихся: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 </w:t>
      </w:r>
    </w:p>
    <w:p w:rsidR="00C83354" w:rsidRPr="004B4BD2" w:rsidRDefault="003A3FAA" w:rsidP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полиции и граждан, перечисленные в части 6 статьи 46 Федерального закона от 07.02.2011 № 3-ФЗ; </w:t>
      </w:r>
    </w:p>
    <w:p w:rsidR="00C83354" w:rsidRPr="004B4BD2" w:rsidRDefault="003A3FAA">
      <w:pPr>
        <w:spacing w:after="8"/>
        <w:ind w:left="345" w:right="0" w:firstLine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органов внутренних дел, кроме полиции;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lastRenderedPageBreak/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органов уголовно-исполнительной системы, Федеральной противопожарной службы </w:t>
      </w:r>
      <w:proofErr w:type="spellStart"/>
      <w:r w:rsidRPr="004B4BD2">
        <w:rPr>
          <w:sz w:val="28"/>
          <w:szCs w:val="28"/>
        </w:rPr>
        <w:t>госпожнадзора</w:t>
      </w:r>
      <w:proofErr w:type="spellEnd"/>
      <w:r w:rsidRPr="004B4BD2">
        <w:rPr>
          <w:sz w:val="28"/>
          <w:szCs w:val="28"/>
        </w:rPr>
        <w:t xml:space="preserve">, таможенных органов и граждан, которые перечислены в части 14 статьи 3 Федерального закона от 30.12.2012 № 283-ФЗ;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победители и призеры муниципального этапа всероссийской олимпиады школьников по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>), который(</w:t>
      </w:r>
      <w:proofErr w:type="spellStart"/>
      <w:r w:rsidRPr="004B4BD2">
        <w:rPr>
          <w:sz w:val="28"/>
          <w:szCs w:val="28"/>
        </w:rPr>
        <w:t>ые</w:t>
      </w:r>
      <w:proofErr w:type="spellEnd"/>
      <w:r w:rsidRPr="004B4BD2">
        <w:rPr>
          <w:sz w:val="28"/>
          <w:szCs w:val="28"/>
        </w:rPr>
        <w:t>) предстоит изучать углубленно, или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), определяющему (определяющим) направление специализации обучения по конкретному профилю; </w:t>
      </w:r>
    </w:p>
    <w:p w:rsidR="00C83354" w:rsidRPr="004B4BD2" w:rsidRDefault="003A3FAA">
      <w:pPr>
        <w:spacing w:after="91"/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победители и призеры областных, всероссийских и международных конференций и конкурсов научно-исследовательских работ или проектов, учрежденных Министерством просвещения Российской Федерации, по предмет</w:t>
      </w:r>
      <w:proofErr w:type="gramStart"/>
      <w:r w:rsidRPr="004B4BD2">
        <w:rPr>
          <w:sz w:val="28"/>
          <w:szCs w:val="28"/>
        </w:rPr>
        <w:t>у(</w:t>
      </w:r>
      <w:proofErr w:type="spellStart"/>
      <w:proofErr w:type="gramEnd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>), который(</w:t>
      </w:r>
      <w:proofErr w:type="spellStart"/>
      <w:r w:rsidRPr="004B4BD2">
        <w:rPr>
          <w:sz w:val="28"/>
          <w:szCs w:val="28"/>
        </w:rPr>
        <w:t>ые</w:t>
      </w:r>
      <w:proofErr w:type="spellEnd"/>
      <w:r w:rsidRPr="004B4BD2">
        <w:rPr>
          <w:sz w:val="28"/>
          <w:szCs w:val="28"/>
        </w:rPr>
        <w:t>) предстоит изучать углубленно, или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), определяющим направление специализации обучения по конкретному профилю.   </w:t>
      </w:r>
    </w:p>
    <w:p w:rsidR="00C83354" w:rsidRPr="004B4BD2" w:rsidRDefault="003A3FAA">
      <w:pPr>
        <w:spacing w:after="0"/>
        <w:ind w:left="0" w:right="0" w:firstLine="428"/>
        <w:rPr>
          <w:sz w:val="28"/>
          <w:szCs w:val="28"/>
        </w:rPr>
      </w:pPr>
      <w:r w:rsidRPr="004B4BD2">
        <w:rPr>
          <w:sz w:val="28"/>
          <w:szCs w:val="28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Pr="004B4BD2">
        <w:rPr>
          <w:sz w:val="28"/>
          <w:szCs w:val="28"/>
        </w:rPr>
        <w:t>ым</w:t>
      </w:r>
      <w:proofErr w:type="spellEnd"/>
      <w:r w:rsidRPr="004B4BD2">
        <w:rPr>
          <w:sz w:val="28"/>
          <w:szCs w:val="28"/>
        </w:rPr>
        <w:t>) углубленно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 или предметам, определяющим направление специализации обучения по конкретному профилю. </w:t>
      </w:r>
    </w:p>
    <w:p w:rsidR="00C83354" w:rsidRPr="004B4BD2" w:rsidRDefault="003A3FAA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4B4BD2"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C83354" w:rsidRPr="004B4BD2">
      <w:pgSz w:w="11906" w:h="16838"/>
      <w:pgMar w:top="438" w:right="846" w:bottom="135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354"/>
    <w:rsid w:val="003A3FAA"/>
    <w:rsid w:val="004B4BD2"/>
    <w:rsid w:val="00C83354"/>
    <w:rsid w:val="00E52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94" w:lineRule="auto"/>
      <w:ind w:left="370" w:right="5" w:hanging="370"/>
      <w:jc w:val="both"/>
    </w:pPr>
    <w:rPr>
      <w:rFonts w:ascii="Times New Roman" w:eastAsia="Times New Roman" w:hAnsi="Times New Roman" w:cs="Times New Roman"/>
      <w:color w:val="00206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1206" w:hanging="10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0" w:line="294" w:lineRule="auto"/>
      <w:ind w:left="370" w:right="5" w:hanging="370"/>
      <w:jc w:val="both"/>
    </w:pPr>
    <w:rPr>
      <w:rFonts w:ascii="Times New Roman" w:eastAsia="Times New Roman" w:hAnsi="Times New Roman" w:cs="Times New Roman"/>
      <w:color w:val="00206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1206" w:hanging="10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SHEIH</cp:lastModifiedBy>
  <cp:revision>2</cp:revision>
  <dcterms:created xsi:type="dcterms:W3CDTF">2025-04-04T12:30:00Z</dcterms:created>
  <dcterms:modified xsi:type="dcterms:W3CDTF">2025-04-04T12:30:00Z</dcterms:modified>
</cp:coreProperties>
</file>